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4533F9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4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Turkish Delight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4533F9">
        <w:rPr>
          <w:rFonts w:ascii="Century Gothic" w:hAnsi="Century Gothic"/>
          <w:sz w:val="24"/>
          <w:szCs w:val="24"/>
        </w:rPr>
        <w:t>Why did the Queen’s behavior change as she began giving Edmund gifts and promising him good things?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4533F9">
        <w:rPr>
          <w:rFonts w:ascii="Century Gothic" w:hAnsi="Century Gothic"/>
          <w:sz w:val="24"/>
          <w:szCs w:val="24"/>
        </w:rPr>
        <w:t>What did the Queen offer Edmund if he brought his brother and sister to visit her?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533F9" w:rsidRPr="004533F9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0" w:hanging="18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</w:rPr>
        <w:t xml:space="preserve">  </w:t>
      </w:r>
      <w:r w:rsidR="004533F9">
        <w:rPr>
          <w:rFonts w:ascii="Century Gothic" w:hAnsi="Century Gothic"/>
          <w:sz w:val="24"/>
          <w:szCs w:val="24"/>
        </w:rPr>
        <w:t>The Queen was very tricky.  Why did she tell Edmund not to tell his brothers and sisters about her?</w:t>
      </w:r>
    </w:p>
    <w:p w:rsidR="00914731" w:rsidRPr="004533F9" w:rsidRDefault="00914731" w:rsidP="004533F9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</w:p>
    <w:p w:rsidR="00F15B92" w:rsidRPr="004533F9" w:rsidRDefault="00F15B92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F15B92">
        <w:rPr>
          <w:rFonts w:ascii="Century Gothic" w:hAnsi="Century Gothic"/>
          <w:sz w:val="24"/>
          <w:szCs w:val="24"/>
        </w:rPr>
        <w:t>Wh</w:t>
      </w:r>
      <w:r w:rsidR="004533F9">
        <w:rPr>
          <w:rFonts w:ascii="Century Gothic" w:hAnsi="Century Gothic"/>
          <w:sz w:val="24"/>
          <w:szCs w:val="24"/>
        </w:rPr>
        <w:t>y didn’t Edmund want to share his adventures in Narnia with his brothers and sisters?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F51B31" w:rsidRDefault="00F51B31"/>
    <w:sectPr w:rsidR="00F51B31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0A2D8E"/>
    <w:rsid w:val="00236E24"/>
    <w:rsid w:val="00304086"/>
    <w:rsid w:val="004533F9"/>
    <w:rsid w:val="00914731"/>
    <w:rsid w:val="00F15B9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3AAEE-F278-433A-9BD0-4970D16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dcterms:created xsi:type="dcterms:W3CDTF">2017-11-20T01:24:00Z</dcterms:created>
  <dcterms:modified xsi:type="dcterms:W3CDTF">2017-11-20T01:24:00Z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